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tif" ContentType="image/tif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left="720" w:hanging="720"/>
        <w:rPr>
          <w:sz w:val="18"/>
          <w:szCs w:val="18"/>
        </w:rPr>
      </w:pPr>
      <w:r>
        <w:rPr>
          <w:sz w:val="18"/>
          <w:szCs w:val="18"/>
        </w:rPr>
        <mc:AlternateContent>
          <mc:Choice Requires="wps">
            <w:drawing>
              <wp:anchor behindDoc="0" distT="0" distB="0" distL="114300" distR="114300" simplePos="0" locked="0" layoutInCell="0" allowOverlap="1" relativeHeight="2" wp14:anchorId="52DC0B74">
                <wp:simplePos x="0" y="0"/>
                <wp:positionH relativeFrom="column">
                  <wp:posOffset>4229100</wp:posOffset>
                </wp:positionH>
                <wp:positionV relativeFrom="paragraph">
                  <wp:posOffset>-342900</wp:posOffset>
                </wp:positionV>
                <wp:extent cx="1948815" cy="3777615"/>
                <wp:effectExtent l="0" t="0" r="0" b="12700"/>
                <wp:wrapSquare wrapText="bothSides"/>
                <wp:docPr id="1" name="Text Box 2"/>
                <a:graphic xmlns:a="http://schemas.openxmlformats.org/drawingml/2006/main">
                  <a:graphicData uri="http://schemas.microsoft.com/office/word/2010/wordprocessingShape">
                    <wps:wsp>
                      <wps:cNvSpPr/>
                      <wps:spPr>
                        <a:xfrm>
                          <a:off x="0" y="0"/>
                          <a:ext cx="1948320" cy="377712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FrameContents"/>
                              <w:jc w:val="center"/>
                              <w:rPr>
                                <w:color w:val="FF6600"/>
                                <w:sz w:val="18"/>
                                <w:szCs w:val="18"/>
                              </w:rPr>
                            </w:pPr>
                            <w:r>
                              <w:rPr>
                                <w:color w:val="FF6600"/>
                                <w:sz w:val="18"/>
                                <w:szCs w:val="18"/>
                              </w:rPr>
                              <w:t>The Civic Society</w:t>
                            </w:r>
                          </w:p>
                          <w:p>
                            <w:pPr>
                              <w:pStyle w:val="FrameContents"/>
                              <w:jc w:val="center"/>
                              <w:rPr>
                                <w:color w:val="FF6600"/>
                                <w:sz w:val="18"/>
                                <w:szCs w:val="18"/>
                              </w:rPr>
                            </w:pPr>
                            <w:r>
                              <w:rPr>
                                <w:color w:val="FF6600"/>
                                <w:sz w:val="18"/>
                                <w:szCs w:val="18"/>
                              </w:rPr>
                              <w:t>for Reigate, Redhill</w:t>
                            </w:r>
                          </w:p>
                          <w:p>
                            <w:pPr>
                              <w:pStyle w:val="FrameContents"/>
                              <w:jc w:val="center"/>
                              <w:rPr>
                                <w:color w:val="FF6600"/>
                                <w:sz w:val="18"/>
                                <w:szCs w:val="18"/>
                              </w:rPr>
                            </w:pPr>
                            <w:r>
                              <w:rPr>
                                <w:color w:val="FF6600"/>
                                <w:sz w:val="18"/>
                                <w:szCs w:val="18"/>
                              </w:rPr>
                              <w:t>and Merstham</w:t>
                            </w:r>
                          </w:p>
                          <w:p>
                            <w:pPr>
                              <w:pStyle w:val="FrameContents"/>
                              <w:jc w:val="center"/>
                              <w:rPr>
                                <w:color w:val="FF6600"/>
                                <w:sz w:val="18"/>
                                <w:szCs w:val="18"/>
                              </w:rPr>
                            </w:pPr>
                            <w:r>
                              <w:rPr>
                                <w:color w:val="FF6600"/>
                                <w:sz w:val="18"/>
                                <w:szCs w:val="18"/>
                              </w:rPr>
                            </w:r>
                          </w:p>
                          <w:p>
                            <w:pPr>
                              <w:pStyle w:val="FrameContents"/>
                              <w:jc w:val="center"/>
                              <w:rPr>
                                <w:sz w:val="18"/>
                                <w:szCs w:val="18"/>
                              </w:rPr>
                            </w:pPr>
                            <w:r>
                              <w:rPr>
                                <w:sz w:val="18"/>
                                <w:szCs w:val="18"/>
                              </w:rPr>
                              <w:t>President:</w:t>
                            </w:r>
                          </w:p>
                          <w:p>
                            <w:pPr>
                              <w:pStyle w:val="FrameContents"/>
                              <w:jc w:val="center"/>
                              <w:rPr>
                                <w:sz w:val="18"/>
                                <w:szCs w:val="18"/>
                              </w:rPr>
                            </w:pPr>
                            <w:r>
                              <w:rPr>
                                <w:sz w:val="18"/>
                                <w:szCs w:val="18"/>
                              </w:rPr>
                              <w:t>Nicholas Owen</w:t>
                            </w:r>
                          </w:p>
                          <w:p>
                            <w:pPr>
                              <w:pStyle w:val="FrameContents"/>
                              <w:jc w:val="center"/>
                              <w:rPr>
                                <w:sz w:val="18"/>
                                <w:szCs w:val="18"/>
                              </w:rPr>
                            </w:pPr>
                            <w:r>
                              <w:rPr>
                                <w:sz w:val="18"/>
                                <w:szCs w:val="18"/>
                              </w:rPr>
                            </w:r>
                          </w:p>
                          <w:p>
                            <w:pPr>
                              <w:pStyle w:val="FrameContents"/>
                              <w:jc w:val="center"/>
                              <w:rPr>
                                <w:sz w:val="18"/>
                                <w:szCs w:val="18"/>
                              </w:rPr>
                            </w:pPr>
                            <w:r>
                              <w:rPr>
                                <w:sz w:val="18"/>
                                <w:szCs w:val="18"/>
                              </w:rPr>
                              <w:t>Chairman:</w:t>
                            </w:r>
                          </w:p>
                          <w:p>
                            <w:pPr>
                              <w:pStyle w:val="FrameContents"/>
                              <w:jc w:val="center"/>
                              <w:rPr>
                                <w:sz w:val="18"/>
                                <w:szCs w:val="18"/>
                              </w:rPr>
                            </w:pPr>
                            <w:r>
                              <w:rPr>
                                <w:sz w:val="18"/>
                                <w:szCs w:val="18"/>
                              </w:rPr>
                              <w:t>Tim Lee</w:t>
                            </w:r>
                          </w:p>
                          <w:p>
                            <w:pPr>
                              <w:pStyle w:val="FrameContents"/>
                              <w:jc w:val="center"/>
                              <w:rPr>
                                <w:sz w:val="18"/>
                                <w:szCs w:val="18"/>
                              </w:rPr>
                            </w:pPr>
                            <w:r>
                              <w:rPr>
                                <w:sz w:val="18"/>
                                <w:szCs w:val="18"/>
                              </w:rPr>
                              <w:t>32 Howard Road</w:t>
                            </w:r>
                          </w:p>
                          <w:p>
                            <w:pPr>
                              <w:pStyle w:val="FrameContents"/>
                              <w:jc w:val="center"/>
                              <w:rPr>
                                <w:rFonts w:ascii="Arial" w:hAnsi="Arial" w:eastAsia="Times New Roman" w:cs="Arial"/>
                                <w:lang w:val="en-GB"/>
                              </w:rPr>
                            </w:pPr>
                            <w:r>
                              <w:rPr>
                                <w:sz w:val="18"/>
                                <w:szCs w:val="18"/>
                              </w:rPr>
                              <w:t>Reigate, Surrey, RH2 7JE</w:t>
                            </w:r>
                          </w:p>
                          <w:p>
                            <w:pPr>
                              <w:pStyle w:val="FrameContents"/>
                              <w:jc w:val="center"/>
                              <w:rPr>
                                <w:rFonts w:ascii="Calibri" w:hAnsi="Calibri" w:eastAsia="Times New Roman" w:cs="Calibri"/>
                                <w:sz w:val="22"/>
                                <w:szCs w:val="22"/>
                                <w:lang w:val="en-GB" w:eastAsia="en-GB"/>
                              </w:rPr>
                            </w:pPr>
                            <w:r>
                              <w:rPr>
                                <w:sz w:val="18"/>
                                <w:szCs w:val="18"/>
                              </w:rPr>
                              <w:t>Tel: 07801-372523</w:t>
                            </w:r>
                          </w:p>
                          <w:p>
                            <w:pPr>
                              <w:pStyle w:val="FrameContents"/>
                              <w:jc w:val="center"/>
                              <w:rPr>
                                <w:sz w:val="18"/>
                                <w:szCs w:val="18"/>
                              </w:rPr>
                            </w:pPr>
                            <w:r>
                              <w:rPr>
                                <w:sz w:val="18"/>
                                <w:szCs w:val="18"/>
                              </w:rPr>
                            </w:r>
                          </w:p>
                          <w:p>
                            <w:pPr>
                              <w:pStyle w:val="FrameContents"/>
                              <w:jc w:val="center"/>
                              <w:rPr>
                                <w:sz w:val="18"/>
                                <w:szCs w:val="18"/>
                              </w:rPr>
                            </w:pPr>
                            <w:r>
                              <w:rPr>
                                <w:sz w:val="18"/>
                                <w:szCs w:val="18"/>
                              </w:rPr>
                              <w:t>Secretary:</w:t>
                            </w:r>
                          </w:p>
                          <w:p>
                            <w:pPr>
                              <w:pStyle w:val="FrameContents"/>
                              <w:jc w:val="center"/>
                              <w:rPr>
                                <w:sz w:val="18"/>
                                <w:szCs w:val="18"/>
                              </w:rPr>
                            </w:pPr>
                            <w:r>
                              <w:rPr>
                                <w:sz w:val="18"/>
                                <w:szCs w:val="18"/>
                              </w:rPr>
                              <w:t>Jane Artis</w:t>
                            </w:r>
                          </w:p>
                          <w:p>
                            <w:pPr>
                              <w:pStyle w:val="FrameContents"/>
                              <w:jc w:val="center"/>
                              <w:rPr>
                                <w:sz w:val="18"/>
                                <w:szCs w:val="18"/>
                              </w:rPr>
                            </w:pPr>
                            <w:r>
                              <w:rPr>
                                <w:sz w:val="18"/>
                                <w:szCs w:val="18"/>
                              </w:rPr>
                              <w:t>2 Westwood Close</w:t>
                            </w:r>
                          </w:p>
                          <w:p>
                            <w:pPr>
                              <w:pStyle w:val="FrameContents"/>
                              <w:jc w:val="center"/>
                              <w:rPr>
                                <w:sz w:val="18"/>
                                <w:szCs w:val="18"/>
                              </w:rPr>
                            </w:pPr>
                            <w:r>
                              <w:rPr>
                                <w:sz w:val="18"/>
                                <w:szCs w:val="18"/>
                              </w:rPr>
                              <w:t>West Street,</w:t>
                            </w:r>
                          </w:p>
                          <w:p>
                            <w:pPr>
                              <w:pStyle w:val="FrameContents"/>
                              <w:jc w:val="center"/>
                              <w:rPr>
                                <w:rFonts w:ascii="Arial" w:hAnsi="Arial" w:eastAsia="Times New Roman" w:cs="Arial"/>
                                <w:lang w:val="en-GB"/>
                              </w:rPr>
                            </w:pPr>
                            <w:r>
                              <w:rPr>
                                <w:sz w:val="18"/>
                                <w:szCs w:val="18"/>
                              </w:rPr>
                              <w:t>Reigate, Surrey, RH2 9AW</w:t>
                            </w:r>
                          </w:p>
                          <w:p>
                            <w:pPr>
                              <w:pStyle w:val="FrameContents"/>
                              <w:jc w:val="center"/>
                              <w:rPr>
                                <w:sz w:val="18"/>
                                <w:szCs w:val="18"/>
                              </w:rPr>
                            </w:pPr>
                            <w:r>
                              <w:rPr>
                                <w:sz w:val="18"/>
                                <w:szCs w:val="18"/>
                              </w:rPr>
                              <w:t>Tel: 07831-269866</w:t>
                            </w:r>
                          </w:p>
                          <w:p>
                            <w:pPr>
                              <w:pStyle w:val="FrameContents"/>
                              <w:jc w:val="center"/>
                              <w:rPr>
                                <w:sz w:val="18"/>
                                <w:szCs w:val="18"/>
                              </w:rPr>
                            </w:pPr>
                            <w:r>
                              <w:rPr>
                                <w:sz w:val="18"/>
                                <w:szCs w:val="18"/>
                              </w:rPr>
                            </w:r>
                          </w:p>
                          <w:p>
                            <w:pPr>
                              <w:pStyle w:val="FrameContents"/>
                              <w:jc w:val="center"/>
                              <w:rPr>
                                <w:sz w:val="18"/>
                                <w:szCs w:val="18"/>
                              </w:rPr>
                            </w:pPr>
                            <w:r>
                              <w:rPr>
                                <w:sz w:val="18"/>
                                <w:szCs w:val="18"/>
                              </w:rPr>
                              <w:t>Hon. Treasurer &amp; Registrar</w:t>
                            </w:r>
                          </w:p>
                          <w:p>
                            <w:pPr>
                              <w:pStyle w:val="FrameContents"/>
                              <w:jc w:val="center"/>
                              <w:rPr>
                                <w:sz w:val="18"/>
                                <w:szCs w:val="18"/>
                              </w:rPr>
                            </w:pPr>
                            <w:r>
                              <w:rPr>
                                <w:sz w:val="18"/>
                                <w:szCs w:val="18"/>
                              </w:rPr>
                              <w:t>Robert Bogin</w:t>
                            </w:r>
                          </w:p>
                          <w:p>
                            <w:pPr>
                              <w:pStyle w:val="FrameContents"/>
                              <w:jc w:val="center"/>
                              <w:rPr>
                                <w:sz w:val="18"/>
                                <w:szCs w:val="18"/>
                              </w:rPr>
                            </w:pPr>
                            <w:r>
                              <w:rPr>
                                <w:sz w:val="18"/>
                                <w:szCs w:val="18"/>
                              </w:rPr>
                              <w:t>Townsend House</w:t>
                            </w:r>
                          </w:p>
                          <w:p>
                            <w:pPr>
                              <w:pStyle w:val="FrameContents"/>
                              <w:jc w:val="center"/>
                              <w:rPr>
                                <w:sz w:val="18"/>
                                <w:szCs w:val="18"/>
                              </w:rPr>
                            </w:pPr>
                            <w:r>
                              <w:rPr>
                                <w:sz w:val="18"/>
                                <w:szCs w:val="18"/>
                              </w:rPr>
                              <w:t>64 Church Street, Reigate,</w:t>
                            </w:r>
                          </w:p>
                          <w:p>
                            <w:pPr>
                              <w:pStyle w:val="FrameContents"/>
                              <w:jc w:val="center"/>
                              <w:rPr>
                                <w:sz w:val="18"/>
                                <w:szCs w:val="18"/>
                              </w:rPr>
                            </w:pPr>
                            <w:r>
                              <w:rPr>
                                <w:sz w:val="18"/>
                                <w:szCs w:val="18"/>
                              </w:rPr>
                              <w:t>Surrey RH2 OSP</w:t>
                            </w:r>
                          </w:p>
                          <w:p>
                            <w:pPr>
                              <w:pStyle w:val="FrameContents"/>
                              <w:jc w:val="center"/>
                              <w:rPr>
                                <w:sz w:val="18"/>
                                <w:szCs w:val="18"/>
                              </w:rPr>
                            </w:pPr>
                            <w:r>
                              <w:rPr>
                                <w:sz w:val="18"/>
                                <w:szCs w:val="18"/>
                              </w:rPr>
                              <w:t xml:space="preserve">Tel: </w:t>
                            </w:r>
                            <w:r>
                              <w:rPr>
                                <w:rFonts w:eastAsia="ＭＳ 明朝" w:cs="" w:cstheme="minorBidi" w:eastAsiaTheme="minorEastAsia"/>
                                <w:color w:val="auto"/>
                                <w:kern w:val="0"/>
                                <w:sz w:val="18"/>
                                <w:szCs w:val="18"/>
                                <w:lang w:val="en-US" w:eastAsia="en-US" w:bidi="ar-SA"/>
                              </w:rPr>
                              <w:t>0</w:t>
                            </w:r>
                            <w:r>
                              <w:rPr>
                                <w:sz w:val="18"/>
                                <w:szCs w:val="18"/>
                              </w:rPr>
                              <w:t>I737 248018</w:t>
                            </w:r>
                          </w:p>
                          <w:p>
                            <w:pPr>
                              <w:pStyle w:val="FrameContents"/>
                              <w:rPr/>
                            </w:pPr>
                            <w:r>
                              <w:rPr/>
                            </w:r>
                          </w:p>
                        </w:txbxContent>
                      </wps:txbx>
                      <wps:bodyPr>
                        <a:noAutofit/>
                      </wps:bodyPr>
                    </wps:wsp>
                  </a:graphicData>
                </a:graphic>
              </wp:anchor>
            </w:drawing>
          </mc:Choice>
          <mc:Fallback>
            <w:pict>
              <v:rect id="shape_0" ID="Text Box 2" stroked="f" style="position:absolute;margin-left:333pt;margin-top:-27pt;width:153.35pt;height:297.35pt;mso-wrap-style:square;v-text-anchor:top" wp14:anchorId="52DC0B74">
                <v:fill o:detectmouseclick="t" on="false"/>
                <v:stroke color="#3465a4" joinstyle="round" endcap="flat"/>
                <v:textbox>
                  <w:txbxContent>
                    <w:p>
                      <w:pPr>
                        <w:pStyle w:val="FrameContents"/>
                        <w:jc w:val="center"/>
                        <w:rPr>
                          <w:color w:val="FF6600"/>
                          <w:sz w:val="18"/>
                          <w:szCs w:val="18"/>
                        </w:rPr>
                      </w:pPr>
                      <w:r>
                        <w:rPr>
                          <w:color w:val="FF6600"/>
                          <w:sz w:val="18"/>
                          <w:szCs w:val="18"/>
                        </w:rPr>
                        <w:t>The Civic Society</w:t>
                      </w:r>
                    </w:p>
                    <w:p>
                      <w:pPr>
                        <w:pStyle w:val="FrameContents"/>
                        <w:jc w:val="center"/>
                        <w:rPr>
                          <w:color w:val="FF6600"/>
                          <w:sz w:val="18"/>
                          <w:szCs w:val="18"/>
                        </w:rPr>
                      </w:pPr>
                      <w:r>
                        <w:rPr>
                          <w:color w:val="FF6600"/>
                          <w:sz w:val="18"/>
                          <w:szCs w:val="18"/>
                        </w:rPr>
                        <w:t>for Reigate, Redhill</w:t>
                      </w:r>
                    </w:p>
                    <w:p>
                      <w:pPr>
                        <w:pStyle w:val="FrameContents"/>
                        <w:jc w:val="center"/>
                        <w:rPr>
                          <w:color w:val="FF6600"/>
                          <w:sz w:val="18"/>
                          <w:szCs w:val="18"/>
                        </w:rPr>
                      </w:pPr>
                      <w:r>
                        <w:rPr>
                          <w:color w:val="FF6600"/>
                          <w:sz w:val="18"/>
                          <w:szCs w:val="18"/>
                        </w:rPr>
                        <w:t>and Merstham</w:t>
                      </w:r>
                    </w:p>
                    <w:p>
                      <w:pPr>
                        <w:pStyle w:val="FrameContents"/>
                        <w:jc w:val="center"/>
                        <w:rPr>
                          <w:color w:val="FF6600"/>
                          <w:sz w:val="18"/>
                          <w:szCs w:val="18"/>
                        </w:rPr>
                      </w:pPr>
                      <w:r>
                        <w:rPr>
                          <w:color w:val="FF6600"/>
                          <w:sz w:val="18"/>
                          <w:szCs w:val="18"/>
                        </w:rPr>
                      </w:r>
                    </w:p>
                    <w:p>
                      <w:pPr>
                        <w:pStyle w:val="FrameContents"/>
                        <w:jc w:val="center"/>
                        <w:rPr>
                          <w:sz w:val="18"/>
                          <w:szCs w:val="18"/>
                        </w:rPr>
                      </w:pPr>
                      <w:r>
                        <w:rPr>
                          <w:sz w:val="18"/>
                          <w:szCs w:val="18"/>
                        </w:rPr>
                        <w:t>President:</w:t>
                      </w:r>
                    </w:p>
                    <w:p>
                      <w:pPr>
                        <w:pStyle w:val="FrameContents"/>
                        <w:jc w:val="center"/>
                        <w:rPr>
                          <w:sz w:val="18"/>
                          <w:szCs w:val="18"/>
                        </w:rPr>
                      </w:pPr>
                      <w:r>
                        <w:rPr>
                          <w:sz w:val="18"/>
                          <w:szCs w:val="18"/>
                        </w:rPr>
                        <w:t>Nicholas Owen</w:t>
                      </w:r>
                    </w:p>
                    <w:p>
                      <w:pPr>
                        <w:pStyle w:val="FrameContents"/>
                        <w:jc w:val="center"/>
                        <w:rPr>
                          <w:sz w:val="18"/>
                          <w:szCs w:val="18"/>
                        </w:rPr>
                      </w:pPr>
                      <w:r>
                        <w:rPr>
                          <w:sz w:val="18"/>
                          <w:szCs w:val="18"/>
                        </w:rPr>
                      </w:r>
                    </w:p>
                    <w:p>
                      <w:pPr>
                        <w:pStyle w:val="FrameContents"/>
                        <w:jc w:val="center"/>
                        <w:rPr>
                          <w:sz w:val="18"/>
                          <w:szCs w:val="18"/>
                        </w:rPr>
                      </w:pPr>
                      <w:r>
                        <w:rPr>
                          <w:sz w:val="18"/>
                          <w:szCs w:val="18"/>
                        </w:rPr>
                        <w:t>Chairman:</w:t>
                      </w:r>
                    </w:p>
                    <w:p>
                      <w:pPr>
                        <w:pStyle w:val="FrameContents"/>
                        <w:jc w:val="center"/>
                        <w:rPr>
                          <w:sz w:val="18"/>
                          <w:szCs w:val="18"/>
                        </w:rPr>
                      </w:pPr>
                      <w:r>
                        <w:rPr>
                          <w:sz w:val="18"/>
                          <w:szCs w:val="18"/>
                        </w:rPr>
                        <w:t>Tim Lee</w:t>
                      </w:r>
                    </w:p>
                    <w:p>
                      <w:pPr>
                        <w:pStyle w:val="FrameContents"/>
                        <w:jc w:val="center"/>
                        <w:rPr>
                          <w:sz w:val="18"/>
                          <w:szCs w:val="18"/>
                        </w:rPr>
                      </w:pPr>
                      <w:r>
                        <w:rPr>
                          <w:sz w:val="18"/>
                          <w:szCs w:val="18"/>
                        </w:rPr>
                        <w:t>32 Howard Road</w:t>
                      </w:r>
                    </w:p>
                    <w:p>
                      <w:pPr>
                        <w:pStyle w:val="FrameContents"/>
                        <w:jc w:val="center"/>
                        <w:rPr>
                          <w:rFonts w:ascii="Arial" w:hAnsi="Arial" w:eastAsia="Times New Roman" w:cs="Arial"/>
                          <w:lang w:val="en-GB"/>
                        </w:rPr>
                      </w:pPr>
                      <w:r>
                        <w:rPr>
                          <w:sz w:val="18"/>
                          <w:szCs w:val="18"/>
                        </w:rPr>
                        <w:t>Reigate, Surrey, RH2 7JE</w:t>
                      </w:r>
                    </w:p>
                    <w:p>
                      <w:pPr>
                        <w:pStyle w:val="FrameContents"/>
                        <w:jc w:val="center"/>
                        <w:rPr>
                          <w:rFonts w:ascii="Calibri" w:hAnsi="Calibri" w:eastAsia="Times New Roman" w:cs="Calibri"/>
                          <w:sz w:val="22"/>
                          <w:szCs w:val="22"/>
                          <w:lang w:val="en-GB" w:eastAsia="en-GB"/>
                        </w:rPr>
                      </w:pPr>
                      <w:r>
                        <w:rPr>
                          <w:sz w:val="18"/>
                          <w:szCs w:val="18"/>
                        </w:rPr>
                        <w:t>Tel: 07801-372523</w:t>
                      </w:r>
                    </w:p>
                    <w:p>
                      <w:pPr>
                        <w:pStyle w:val="FrameContents"/>
                        <w:jc w:val="center"/>
                        <w:rPr>
                          <w:sz w:val="18"/>
                          <w:szCs w:val="18"/>
                        </w:rPr>
                      </w:pPr>
                      <w:r>
                        <w:rPr>
                          <w:sz w:val="18"/>
                          <w:szCs w:val="18"/>
                        </w:rPr>
                      </w:r>
                    </w:p>
                    <w:p>
                      <w:pPr>
                        <w:pStyle w:val="FrameContents"/>
                        <w:jc w:val="center"/>
                        <w:rPr>
                          <w:sz w:val="18"/>
                          <w:szCs w:val="18"/>
                        </w:rPr>
                      </w:pPr>
                      <w:r>
                        <w:rPr>
                          <w:sz w:val="18"/>
                          <w:szCs w:val="18"/>
                        </w:rPr>
                        <w:t>Secretary:</w:t>
                      </w:r>
                    </w:p>
                    <w:p>
                      <w:pPr>
                        <w:pStyle w:val="FrameContents"/>
                        <w:jc w:val="center"/>
                        <w:rPr>
                          <w:sz w:val="18"/>
                          <w:szCs w:val="18"/>
                        </w:rPr>
                      </w:pPr>
                      <w:r>
                        <w:rPr>
                          <w:sz w:val="18"/>
                          <w:szCs w:val="18"/>
                        </w:rPr>
                        <w:t>Jane Artis</w:t>
                      </w:r>
                    </w:p>
                    <w:p>
                      <w:pPr>
                        <w:pStyle w:val="FrameContents"/>
                        <w:jc w:val="center"/>
                        <w:rPr>
                          <w:sz w:val="18"/>
                          <w:szCs w:val="18"/>
                        </w:rPr>
                      </w:pPr>
                      <w:r>
                        <w:rPr>
                          <w:sz w:val="18"/>
                          <w:szCs w:val="18"/>
                        </w:rPr>
                        <w:t>2 Westwood Close</w:t>
                      </w:r>
                    </w:p>
                    <w:p>
                      <w:pPr>
                        <w:pStyle w:val="FrameContents"/>
                        <w:jc w:val="center"/>
                        <w:rPr>
                          <w:sz w:val="18"/>
                          <w:szCs w:val="18"/>
                        </w:rPr>
                      </w:pPr>
                      <w:r>
                        <w:rPr>
                          <w:sz w:val="18"/>
                          <w:szCs w:val="18"/>
                        </w:rPr>
                        <w:t>West Street,</w:t>
                      </w:r>
                    </w:p>
                    <w:p>
                      <w:pPr>
                        <w:pStyle w:val="FrameContents"/>
                        <w:jc w:val="center"/>
                        <w:rPr>
                          <w:rFonts w:ascii="Arial" w:hAnsi="Arial" w:eastAsia="Times New Roman" w:cs="Arial"/>
                          <w:lang w:val="en-GB"/>
                        </w:rPr>
                      </w:pPr>
                      <w:r>
                        <w:rPr>
                          <w:sz w:val="18"/>
                          <w:szCs w:val="18"/>
                        </w:rPr>
                        <w:t>Reigate, Surrey, RH2 9AW</w:t>
                      </w:r>
                    </w:p>
                    <w:p>
                      <w:pPr>
                        <w:pStyle w:val="FrameContents"/>
                        <w:jc w:val="center"/>
                        <w:rPr>
                          <w:sz w:val="18"/>
                          <w:szCs w:val="18"/>
                        </w:rPr>
                      </w:pPr>
                      <w:r>
                        <w:rPr>
                          <w:sz w:val="18"/>
                          <w:szCs w:val="18"/>
                        </w:rPr>
                        <w:t>Tel: 07831-269866</w:t>
                      </w:r>
                    </w:p>
                    <w:p>
                      <w:pPr>
                        <w:pStyle w:val="FrameContents"/>
                        <w:jc w:val="center"/>
                        <w:rPr>
                          <w:sz w:val="18"/>
                          <w:szCs w:val="18"/>
                        </w:rPr>
                      </w:pPr>
                      <w:r>
                        <w:rPr>
                          <w:sz w:val="18"/>
                          <w:szCs w:val="18"/>
                        </w:rPr>
                      </w:r>
                    </w:p>
                    <w:p>
                      <w:pPr>
                        <w:pStyle w:val="FrameContents"/>
                        <w:jc w:val="center"/>
                        <w:rPr>
                          <w:sz w:val="18"/>
                          <w:szCs w:val="18"/>
                        </w:rPr>
                      </w:pPr>
                      <w:r>
                        <w:rPr>
                          <w:sz w:val="18"/>
                          <w:szCs w:val="18"/>
                        </w:rPr>
                        <w:t>Hon. Treasurer &amp; Registrar</w:t>
                      </w:r>
                    </w:p>
                    <w:p>
                      <w:pPr>
                        <w:pStyle w:val="FrameContents"/>
                        <w:jc w:val="center"/>
                        <w:rPr>
                          <w:sz w:val="18"/>
                          <w:szCs w:val="18"/>
                        </w:rPr>
                      </w:pPr>
                      <w:r>
                        <w:rPr>
                          <w:sz w:val="18"/>
                          <w:szCs w:val="18"/>
                        </w:rPr>
                        <w:t>Robert Bogin</w:t>
                      </w:r>
                    </w:p>
                    <w:p>
                      <w:pPr>
                        <w:pStyle w:val="FrameContents"/>
                        <w:jc w:val="center"/>
                        <w:rPr>
                          <w:sz w:val="18"/>
                          <w:szCs w:val="18"/>
                        </w:rPr>
                      </w:pPr>
                      <w:r>
                        <w:rPr>
                          <w:sz w:val="18"/>
                          <w:szCs w:val="18"/>
                        </w:rPr>
                        <w:t>Townsend House</w:t>
                      </w:r>
                    </w:p>
                    <w:p>
                      <w:pPr>
                        <w:pStyle w:val="FrameContents"/>
                        <w:jc w:val="center"/>
                        <w:rPr>
                          <w:sz w:val="18"/>
                          <w:szCs w:val="18"/>
                        </w:rPr>
                      </w:pPr>
                      <w:r>
                        <w:rPr>
                          <w:sz w:val="18"/>
                          <w:szCs w:val="18"/>
                        </w:rPr>
                        <w:t>64 Church Street, Reigate,</w:t>
                      </w:r>
                    </w:p>
                    <w:p>
                      <w:pPr>
                        <w:pStyle w:val="FrameContents"/>
                        <w:jc w:val="center"/>
                        <w:rPr>
                          <w:sz w:val="18"/>
                          <w:szCs w:val="18"/>
                        </w:rPr>
                      </w:pPr>
                      <w:r>
                        <w:rPr>
                          <w:sz w:val="18"/>
                          <w:szCs w:val="18"/>
                        </w:rPr>
                        <w:t>Surrey RH2 OSP</w:t>
                      </w:r>
                    </w:p>
                    <w:p>
                      <w:pPr>
                        <w:pStyle w:val="FrameContents"/>
                        <w:jc w:val="center"/>
                        <w:rPr>
                          <w:sz w:val="18"/>
                          <w:szCs w:val="18"/>
                        </w:rPr>
                      </w:pPr>
                      <w:r>
                        <w:rPr>
                          <w:sz w:val="18"/>
                          <w:szCs w:val="18"/>
                        </w:rPr>
                        <w:t xml:space="preserve">Tel: </w:t>
                      </w:r>
                      <w:r>
                        <w:rPr>
                          <w:rFonts w:eastAsia="ＭＳ 明朝" w:cs="" w:cstheme="minorBidi" w:eastAsiaTheme="minorEastAsia"/>
                          <w:color w:val="auto"/>
                          <w:kern w:val="0"/>
                          <w:sz w:val="18"/>
                          <w:szCs w:val="18"/>
                          <w:lang w:val="en-US" w:eastAsia="en-US" w:bidi="ar-SA"/>
                        </w:rPr>
                        <w:t>0</w:t>
                      </w:r>
                      <w:r>
                        <w:rPr>
                          <w:sz w:val="18"/>
                          <w:szCs w:val="18"/>
                        </w:rPr>
                        <w:t>I737 248018</w:t>
                      </w:r>
                    </w:p>
                    <w:p>
                      <w:pPr>
                        <w:pStyle w:val="FrameContents"/>
                        <w:rPr/>
                      </w:pPr>
                      <w:r>
                        <w:rPr/>
                      </w:r>
                    </w:p>
                  </w:txbxContent>
                </v:textbox>
                <w10:wrap type="square"/>
              </v:rect>
            </w:pict>
          </mc:Fallback>
        </mc:AlternateContent>
        <w:drawing>
          <wp:anchor behindDoc="0" distT="0" distB="0" distL="0" distR="0" simplePos="0" locked="0" layoutInCell="0" allowOverlap="1" relativeHeight="3">
            <wp:simplePos x="0" y="0"/>
            <wp:positionH relativeFrom="column">
              <wp:posOffset>2286000</wp:posOffset>
            </wp:positionH>
            <wp:positionV relativeFrom="paragraph">
              <wp:posOffset>-800100</wp:posOffset>
            </wp:positionV>
            <wp:extent cx="1598930" cy="1388110"/>
            <wp:effectExtent l="0" t="0" r="0" b="0"/>
            <wp:wrapNone/>
            <wp:docPr id="3" name="Pictur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
                    <pic:cNvPicPr>
                      <a:picLocks noChangeAspect="1" noChangeArrowheads="1"/>
                    </pic:cNvPicPr>
                  </pic:nvPicPr>
                  <pic:blipFill>
                    <a:blip r:embed="rId2"/>
                    <a:stretch>
                      <a:fillRect/>
                    </a:stretch>
                  </pic:blipFill>
                  <pic:spPr bwMode="auto">
                    <a:xfrm>
                      <a:off x="0" y="0"/>
                      <a:ext cx="1598930" cy="1388110"/>
                    </a:xfrm>
                    <a:prstGeom prst="rect">
                      <a:avLst/>
                    </a:prstGeom>
                  </pic:spPr>
                </pic:pic>
              </a:graphicData>
            </a:graphic>
          </wp:anchor>
        </w:drawing>
      </w:r>
    </w:p>
    <w:p>
      <w:pPr>
        <w:pStyle w:val="Normal"/>
        <w:rPr>
          <w:sz w:val="18"/>
          <w:szCs w:val="18"/>
        </w:rPr>
      </w:pPr>
      <w:r>
        <w:rPr>
          <w:sz w:val="18"/>
          <w:szCs w:val="18"/>
        </w:rPr>
      </w:r>
    </w:p>
    <w:p>
      <w:pPr>
        <w:pStyle w:val="TextBody"/>
        <w:rPr>
          <w:rFonts w:ascii="Liberation Sans" w:hAnsi="Liberation Sans"/>
        </w:rPr>
      </w:pPr>
      <w:r>
        <w:rPr>
          <w:rFonts w:eastAsia="ＭＳ 明朝" w:cs="" w:ascii="Liberation Sans" w:hAnsi="Liberation Sans" w:cstheme="minorBidi" w:eastAsiaTheme="minorEastAsia"/>
          <w:color w:val="auto"/>
          <w:kern w:val="0"/>
          <w:sz w:val="24"/>
          <w:szCs w:val="24"/>
          <w:lang w:val="en-GB" w:eastAsia="en-US" w:bidi="ar-SA"/>
        </w:rPr>
        <w:t>28</w:t>
      </w:r>
      <w:r>
        <w:rPr>
          <w:rFonts w:eastAsia="ＭＳ 明朝" w:cs="" w:ascii="Liberation Sans" w:hAnsi="Liberation Sans" w:cstheme="minorBidi" w:eastAsiaTheme="minorEastAsia"/>
          <w:color w:val="auto"/>
          <w:kern w:val="0"/>
          <w:sz w:val="24"/>
          <w:szCs w:val="24"/>
          <w:vertAlign w:val="superscript"/>
          <w:lang w:val="en-GB" w:eastAsia="en-US" w:bidi="ar-SA"/>
        </w:rPr>
        <w:t>th</w:t>
      </w:r>
      <w:r>
        <w:rPr>
          <w:rFonts w:eastAsia="ＭＳ 明朝" w:cs="" w:ascii="Liberation Sans" w:hAnsi="Liberation Sans" w:cstheme="minorBidi" w:eastAsiaTheme="minorEastAsia"/>
          <w:color w:val="auto"/>
          <w:kern w:val="0"/>
          <w:sz w:val="24"/>
          <w:szCs w:val="24"/>
          <w:lang w:val="en-GB" w:eastAsia="en-US" w:bidi="ar-SA"/>
        </w:rPr>
        <w:t xml:space="preserve"> July</w:t>
      </w:r>
      <w:r>
        <w:rPr>
          <w:rFonts w:ascii="Liberation Sans" w:hAnsi="Liberation Sans"/>
          <w:lang w:val="en-GB"/>
        </w:rPr>
        <w:t xml:space="preserve"> 2021</w:t>
      </w:r>
    </w:p>
    <w:p>
      <w:pPr>
        <w:pStyle w:val="TextBody"/>
        <w:rPr>
          <w:rFonts w:ascii="Liberation Sans" w:hAnsi="Liberation Sans"/>
        </w:rPr>
      </w:pPr>
      <w:r>
        <w:rPr>
          <w:rFonts w:ascii="Liberation Sans" w:hAnsi="Liberation Sans"/>
          <w:lang w:val="en-GB"/>
        </w:rPr>
        <w:t>13 Redwood Mount,</w:t>
        <w:br/>
        <w:t>Reigate,</w:t>
        <w:br/>
        <w:t>Surrey</w:t>
        <w:br/>
        <w:t>RH2 9NB</w:t>
      </w:r>
    </w:p>
    <w:p>
      <w:pPr>
        <w:pStyle w:val="TextBody"/>
        <w:rPr>
          <w:rFonts w:ascii="Liberation Sans" w:hAnsi="Liberation Sans"/>
        </w:rPr>
      </w:pPr>
      <w:r>
        <w:rPr>
          <w:rFonts w:ascii="Liberation Sans" w:hAnsi="Liberation Sans"/>
          <w:lang w:val="en-GB"/>
        </w:rPr>
        <w:t>To: Surrey County Council Highways Department</w:t>
      </w:r>
    </w:p>
    <w:p>
      <w:pPr>
        <w:pStyle w:val="TextBody"/>
        <w:spacing w:before="0" w:after="0"/>
        <w:rPr>
          <w:rFonts w:ascii="Liberation Sans" w:hAnsi="Liberation Sans"/>
        </w:rPr>
      </w:pPr>
      <w:r>
        <w:rPr>
          <w:rFonts w:ascii="Liberation Sans" w:hAnsi="Liberation Sans"/>
          <w:lang w:val="en-GB"/>
        </w:rPr>
        <w:t>cc: Reigate and Banstead Borough Council</w:t>
      </w:r>
    </w:p>
    <w:p>
      <w:pPr>
        <w:pStyle w:val="TextBody"/>
        <w:widowControl/>
        <w:suppressAutoHyphens w:val="true"/>
        <w:bidi w:val="0"/>
        <w:spacing w:before="0" w:after="0"/>
        <w:ind w:left="510" w:right="0" w:hanging="510"/>
        <w:jc w:val="left"/>
        <w:rPr/>
      </w:pPr>
      <w:r>
        <w:rPr>
          <w:rFonts w:ascii="Liberation Sans" w:hAnsi="Liberation Sans"/>
          <w:lang w:val="en-GB"/>
        </w:rPr>
        <w:t>The Surrey Mirror (by e-mail)</w:t>
      </w:r>
    </w:p>
    <w:p>
      <w:pPr>
        <w:pStyle w:val="TextBody"/>
        <w:widowControl/>
        <w:suppressAutoHyphens w:val="true"/>
        <w:bidi w:val="0"/>
        <w:spacing w:before="0" w:after="0"/>
        <w:ind w:left="510" w:right="0" w:hanging="510"/>
        <w:jc w:val="left"/>
        <w:rPr/>
      </w:pPr>
      <w:r>
        <w:rPr>
          <w:rFonts w:ascii="Liberation Sans" w:hAnsi="Liberation Sans"/>
          <w:lang w:val="en-GB"/>
        </w:rPr>
        <w:t>Nicholas Owen (by e-mail)</w:t>
      </w:r>
    </w:p>
    <w:p>
      <w:pPr>
        <w:pStyle w:val="TextBody"/>
        <w:widowControl/>
        <w:suppressAutoHyphens w:val="true"/>
        <w:bidi w:val="0"/>
        <w:spacing w:lineRule="auto" w:line="240" w:before="0" w:after="0"/>
        <w:ind w:left="510" w:right="0" w:hanging="510"/>
        <w:jc w:val="left"/>
        <w:rPr/>
      </w:pPr>
      <w:r>
        <w:rPr>
          <w:rFonts w:ascii="Liberation Sans" w:hAnsi="Liberation Sans"/>
          <w:lang w:val="en-GB"/>
        </w:rPr>
        <w:t>David Daniels, Southeast Communities Rail Partnership - North Downs Line (by e-mail)</w:t>
      </w:r>
    </w:p>
    <w:p>
      <w:pPr>
        <w:pStyle w:val="TextBody"/>
        <w:widowControl/>
        <w:suppressAutoHyphens w:val="true"/>
        <w:bidi w:val="0"/>
        <w:spacing w:lineRule="auto" w:line="240" w:before="0" w:after="0"/>
        <w:ind w:left="510" w:right="0" w:hanging="510"/>
        <w:jc w:val="left"/>
        <w:rPr/>
      </w:pPr>
      <w:r>
        <w:rPr>
          <w:rFonts w:ascii="Liberation Sans" w:hAnsi="Liberation Sans"/>
          <w:lang w:val="en-GB"/>
        </w:rPr>
        <w:t>Stephen Rolph, Southeast Communities Rail Partnership - North Downs Line (by e-mail)</w:t>
      </w:r>
    </w:p>
    <w:p>
      <w:pPr>
        <w:pStyle w:val="TextBody"/>
        <w:widowControl/>
        <w:suppressAutoHyphens w:val="true"/>
        <w:bidi w:val="0"/>
        <w:spacing w:lineRule="auto" w:line="240" w:before="0" w:after="0"/>
        <w:ind w:left="510" w:right="0" w:hanging="510"/>
        <w:jc w:val="left"/>
        <w:rPr/>
      </w:pPr>
      <w:r>
        <w:rPr>
          <w:rFonts w:ascii="Liberation Sans" w:hAnsi="Liberation Sans"/>
          <w:lang w:val="en-GB"/>
        </w:rPr>
        <w:t>Lewis Jackson – Metrobus (by e-mail)</w:t>
      </w:r>
    </w:p>
    <w:p>
      <w:pPr>
        <w:pStyle w:val="TextBody"/>
        <w:widowControl/>
        <w:suppressAutoHyphens w:val="true"/>
        <w:bidi w:val="0"/>
        <w:spacing w:lineRule="auto" w:line="240" w:before="0" w:after="0"/>
        <w:ind w:left="510" w:right="0" w:hanging="510"/>
        <w:jc w:val="left"/>
        <w:rPr/>
      </w:pPr>
      <w:r>
        <w:rPr>
          <w:rFonts w:ascii="Liberation Sans" w:hAnsi="Liberation Sans"/>
          <w:lang w:val="en-GB"/>
        </w:rPr>
        <w:t>Crispin  Blunt's Office (by e-mail)</w:t>
      </w:r>
    </w:p>
    <w:p>
      <w:pPr>
        <w:pStyle w:val="TextBody"/>
        <w:widowControl/>
        <w:suppressAutoHyphens w:val="true"/>
        <w:bidi w:val="0"/>
        <w:spacing w:lineRule="auto" w:line="240" w:before="0" w:after="0"/>
        <w:ind w:left="510" w:right="0" w:hanging="510"/>
        <w:jc w:val="left"/>
        <w:rPr/>
      </w:pPr>
      <w:r>
        <w:rPr>
          <w:rFonts w:ascii="Liberation Sans" w:hAnsi="Liberation Sans"/>
          <w:lang w:val="en-GB"/>
        </w:rPr>
        <w:t>County Councillor Victor Lewanski (by e-mail)</w:t>
      </w:r>
    </w:p>
    <w:p>
      <w:pPr>
        <w:pStyle w:val="TextBody"/>
        <w:widowControl/>
        <w:suppressAutoHyphens w:val="true"/>
        <w:bidi w:val="0"/>
        <w:spacing w:lineRule="auto" w:line="240" w:before="0" w:after="0"/>
        <w:ind w:left="510" w:right="0" w:hanging="510"/>
        <w:jc w:val="left"/>
        <w:rPr>
          <w:lang w:val="en-GB"/>
        </w:rPr>
      </w:pPr>
      <w:r>
        <w:rPr>
          <w:lang w:val="en-GB"/>
        </w:rPr>
      </w:r>
    </w:p>
    <w:p>
      <w:pPr>
        <w:pStyle w:val="TextBody"/>
        <w:spacing w:lineRule="auto" w:line="240"/>
        <w:rPr>
          <w:rFonts w:ascii="Liberation Sans" w:hAnsi="Liberation Sans"/>
        </w:rPr>
      </w:pPr>
      <w:r>
        <w:rPr>
          <w:rFonts w:ascii="Liberation Sans" w:hAnsi="Liberation Sans"/>
          <w:lang w:val="en-GB"/>
        </w:rPr>
        <w:t>RE: Surrey County Council Roads and transport proposals and consultations web page</w:t>
      </w:r>
    </w:p>
    <w:p>
      <w:pPr>
        <w:pStyle w:val="TextBody"/>
        <w:spacing w:lineRule="auto" w:line="240"/>
        <w:rPr/>
      </w:pPr>
      <w:hyperlink r:id="rId3">
        <w:r>
          <w:rPr>
            <w:rStyle w:val="InternetLink"/>
            <w:rFonts w:ascii="Liberation Sans" w:hAnsi="Liberation Sans"/>
            <w:lang w:val="en-GB"/>
          </w:rPr>
          <w:t>https://www.surreycc.gov.uk/roads-and-transport/policies-plans-consultations/roads-and-transport-consultations</w:t>
        </w:r>
      </w:hyperlink>
    </w:p>
    <w:p>
      <w:pPr>
        <w:pStyle w:val="TextBody"/>
        <w:spacing w:lineRule="auto" w:line="240"/>
        <w:rPr>
          <w:rFonts w:ascii="Liberation Sans" w:hAnsi="Liberation Sans"/>
        </w:rPr>
      </w:pPr>
      <w:r>
        <w:rPr>
          <w:rFonts w:ascii="Liberation Sans" w:hAnsi="Liberation Sans"/>
          <w:lang w:val="en-GB"/>
        </w:rPr>
        <w:t>Dear Sirs,</w:t>
      </w:r>
    </w:p>
    <w:p>
      <w:pPr>
        <w:pStyle w:val="TextBody"/>
        <w:spacing w:lineRule="auto" w:line="240"/>
        <w:rPr>
          <w:rFonts w:ascii="Liberation Sans" w:hAnsi="Liberation Sans"/>
        </w:rPr>
      </w:pPr>
      <w:r>
        <w:rPr>
          <w:rFonts w:ascii="Liberation Sans" w:hAnsi="Liberation Sans"/>
          <w:lang w:val="en-GB"/>
        </w:rPr>
        <w:t>In the above web page giving priority projects for Surrey’s roads, we are surprised to notice that there are no proposals to streamline the road traffic flow over Reigate Level Crossing. In non pandemic conditions, traffic backs up into the one way system blocking the east bound A25 and occasionally the west bound A25 if there is congestion on the High Street. Traffic heading south on the A217 backs up to a considerable extent and on occasions reaches the M25 roundabout causing queues on the slip roads. Many motorists who do not use the level crossing are caught up in the congestion.</w:t>
      </w:r>
    </w:p>
    <w:p>
      <w:pPr>
        <w:pStyle w:val="TextBody"/>
        <w:spacing w:lineRule="auto" w:line="240"/>
        <w:rPr>
          <w:rFonts w:ascii="Liberation Sans" w:hAnsi="Liberation Sans"/>
        </w:rPr>
      </w:pPr>
      <w:r>
        <w:rPr>
          <w:rFonts w:ascii="Liberation Sans" w:hAnsi="Liberation Sans"/>
          <w:lang w:val="en-GB"/>
        </w:rPr>
        <w:t>The frequency of trains is progressively being increased from 2 trains per hour to 3 which will lead to yet further moderate increases in congestion. While the level crossing barriers are the major reason for delay to traffic, the zebra crossing just to the north of the level crossing contributes moderately to the congestion. As the crossing gates open, people come out of the station and use the zebra crossing in dribs and drabs. The result of this is that the traffic which has been waiting for the level crossing gates to open is yet further held up. We consider it to be obvious that a traffic light controlled crossing would regulate the flow of pedestrians and improve the road traffic flow. It is also obvious that motorists travel faster over a traffic light controlled crossing than a zebra crossing.</w:t>
      </w:r>
    </w:p>
    <w:p>
      <w:pPr>
        <w:pStyle w:val="TextBody"/>
        <w:spacing w:lineRule="auto" w:line="240"/>
        <w:rPr>
          <w:rFonts w:ascii="Liberation Sans" w:hAnsi="Liberation Sans"/>
        </w:rPr>
      </w:pPr>
      <w:r>
        <w:rPr>
          <w:rFonts w:ascii="Liberation Sans" w:hAnsi="Liberation Sans"/>
          <w:lang w:val="en-GB"/>
        </w:rPr>
        <w:t>Local residents have long had concerns about the levels of pollution caused by queuing traffic at the crossing and the increase in the number of trains will only exacerbate this.</w:t>
      </w:r>
    </w:p>
    <w:p>
      <w:pPr>
        <w:pStyle w:val="TextBody"/>
        <w:spacing w:lineRule="auto" w:line="240"/>
        <w:rPr>
          <w:rFonts w:ascii="Liberation Sans" w:hAnsi="Liberation Sans"/>
        </w:rPr>
      </w:pPr>
      <w:r>
        <w:rPr>
          <w:rFonts w:ascii="Liberation Sans" w:hAnsi="Liberation Sans"/>
          <w:lang w:val="en-GB"/>
        </w:rPr>
        <w:t xml:space="preserve">We estimate that any future changes to the signalling made by Network Rail </w:t>
      </w:r>
      <w:r>
        <w:rPr>
          <w:rFonts w:ascii="Liberation Sans" w:hAnsi="Liberation Sans"/>
          <w:lang w:val="en-GB"/>
        </w:rPr>
        <w:t xml:space="preserve">(as part of their proposed Platform 3 work) </w:t>
      </w:r>
      <w:r>
        <w:rPr>
          <w:rFonts w:ascii="Liberation Sans" w:hAnsi="Liberation Sans"/>
          <w:lang w:val="en-GB"/>
        </w:rPr>
        <w:t>to reduce the time the gates are closed w</w:t>
      </w:r>
      <w:r>
        <w:rPr>
          <w:rFonts w:eastAsia="ＭＳ 明朝" w:cs="" w:ascii="Liberation Sans" w:hAnsi="Liberation Sans" w:cstheme="minorBidi" w:eastAsiaTheme="minorEastAsia"/>
          <w:color w:val="auto"/>
          <w:kern w:val="0"/>
          <w:sz w:val="24"/>
          <w:szCs w:val="24"/>
          <w:lang w:val="en-GB" w:eastAsia="en-US" w:bidi="ar-SA"/>
        </w:rPr>
        <w:t>ould</w:t>
      </w:r>
      <w:r>
        <w:rPr>
          <w:rFonts w:ascii="Liberation Sans" w:hAnsi="Liberation Sans"/>
          <w:lang w:val="en-GB"/>
        </w:rPr>
        <w:t xml:space="preserve"> not quite cancel out the increase in service to three trains per hour in each direction.</w:t>
      </w:r>
    </w:p>
    <w:p>
      <w:pPr>
        <w:pStyle w:val="TextBody"/>
        <w:spacing w:lineRule="auto" w:line="240"/>
        <w:rPr>
          <w:rFonts w:ascii="Liberation Sans" w:hAnsi="Liberation Sans"/>
        </w:rPr>
      </w:pPr>
      <w:r>
        <w:rPr>
          <w:rFonts w:ascii="Liberation Sans" w:hAnsi="Liberation Sans"/>
          <w:lang w:val="en-GB"/>
        </w:rPr>
        <w:t>The increased time that the gates are clos</w:t>
      </w:r>
      <w:r>
        <w:rPr>
          <w:rFonts w:eastAsia="ＭＳ 明朝" w:cs="" w:ascii="Liberation Sans" w:hAnsi="Liberation Sans" w:cstheme="minorBidi" w:eastAsiaTheme="minorEastAsia"/>
          <w:color w:val="auto"/>
          <w:kern w:val="0"/>
          <w:sz w:val="24"/>
          <w:szCs w:val="24"/>
          <w:lang w:val="en-GB" w:eastAsia="en-US" w:bidi="ar-SA"/>
        </w:rPr>
        <w:t>ed</w:t>
      </w:r>
      <w:r>
        <w:rPr>
          <w:rFonts w:ascii="Liberation Sans" w:hAnsi="Liberation Sans"/>
          <w:lang w:val="en-GB"/>
        </w:rPr>
        <w:t xml:space="preserve"> makes the timetabling of bus services on the 420 and 460 more difficult and could lead an increase in the allowance for the services to negotiate the crossing making the services less attractive. Other bus services are affected by the queuing traffic in the town.</w:t>
      </w:r>
    </w:p>
    <w:p>
      <w:pPr>
        <w:pStyle w:val="TextBody"/>
        <w:spacing w:lineRule="auto" w:line="240"/>
        <w:rPr>
          <w:rFonts w:ascii="Liberation Sans" w:hAnsi="Liberation Sans"/>
        </w:rPr>
      </w:pPr>
      <w:r>
        <w:rPr>
          <w:rFonts w:ascii="Liberation Sans" w:hAnsi="Liberation Sans"/>
          <w:lang w:val="en-GB"/>
        </w:rPr>
        <w:t>We would therefore ask you to add Reigate level crossing to your list of priorities for action in the near future.</w:t>
      </w:r>
    </w:p>
    <w:p>
      <w:pPr>
        <w:pStyle w:val="TextBody"/>
        <w:spacing w:lineRule="auto" w:line="240"/>
        <w:rPr>
          <w:rFonts w:ascii="Liberation Sans" w:hAnsi="Liberation Sans"/>
        </w:rPr>
      </w:pPr>
      <w:r>
        <w:rPr>
          <w:rFonts w:ascii="Liberation Sans" w:hAnsi="Liberation Sans"/>
          <w:lang w:val="en-GB"/>
        </w:rPr>
        <w:t>Yours faithfully,</w:t>
      </w:r>
    </w:p>
    <w:p>
      <w:pPr>
        <w:pStyle w:val="TextBody"/>
        <w:spacing w:lineRule="auto" w:line="240"/>
        <w:rPr>
          <w:rFonts w:ascii="Liberation Sans" w:hAnsi="Liberation Sans"/>
        </w:rPr>
      </w:pPr>
      <w:r>
        <w:rPr>
          <w:rFonts w:ascii="Liberation Sans" w:hAnsi="Liberation Sans"/>
        </w:rPr>
      </w:r>
    </w:p>
    <w:p>
      <w:pPr>
        <w:pStyle w:val="TextBody"/>
        <w:rPr>
          <w:rFonts w:ascii="Liberation Sans" w:hAnsi="Liberation Sans"/>
        </w:rPr>
      </w:pPr>
      <w:r>
        <w:rPr>
          <w:rFonts w:ascii="Liberation Sans" w:hAnsi="Liberation Sans"/>
        </w:rPr>
      </w:r>
    </w:p>
    <w:p>
      <w:pPr>
        <w:pStyle w:val="TextBody"/>
        <w:spacing w:lineRule="auto" w:line="240" w:before="0" w:after="0"/>
        <w:rPr>
          <w:rFonts w:ascii="Liberation Sans" w:hAnsi="Liberation Sans"/>
        </w:rPr>
      </w:pPr>
      <w:r>
        <w:rPr>
          <w:rFonts w:ascii="Liberation Sans" w:hAnsi="Liberation Sans"/>
          <w:lang w:val="en-GB"/>
        </w:rPr>
        <w:t>Bruce Healey</w:t>
      </w:r>
    </w:p>
    <w:p>
      <w:pPr>
        <w:pStyle w:val="TextBody"/>
        <w:spacing w:lineRule="auto" w:line="240" w:before="0" w:after="0"/>
        <w:rPr>
          <w:rFonts w:ascii="Liberation Sans" w:hAnsi="Liberation Sans"/>
        </w:rPr>
      </w:pPr>
      <w:r>
        <w:rPr>
          <w:rFonts w:ascii="Liberation Sans" w:hAnsi="Liberation Sans"/>
          <w:lang w:val="en-GB"/>
        </w:rPr>
        <w:t>Chairman, Transport Committee,</w:t>
      </w:r>
    </w:p>
    <w:p>
      <w:pPr>
        <w:pStyle w:val="TextBody"/>
        <w:spacing w:lineRule="auto" w:line="240" w:before="0" w:after="0"/>
        <w:rPr>
          <w:rFonts w:ascii="Liberation Sans" w:hAnsi="Liberation Sans"/>
        </w:rPr>
      </w:pPr>
      <w:r>
        <w:rPr>
          <w:rFonts w:ascii="Liberation Sans" w:hAnsi="Liberation Sans"/>
          <w:lang w:val="en-GB"/>
        </w:rPr>
        <w:t xml:space="preserve">The Reigate Society and member of the Southeast Communities Rail Partnership - North Downs Line </w:t>
      </w:r>
    </w:p>
    <w:sectPr>
      <w:type w:val="nextPage"/>
      <w:pgSz w:w="11906" w:h="16838"/>
      <w:pgMar w:left="1800" w:right="1800" w:header="0" w:top="1440" w:footer="0" w:bottom="1440" w:gutter="0"/>
      <w:pgNumType w:start="1"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ucida Grande">
    <w:charset w:val="01"/>
    <w:family w:val="roman"/>
    <w:pitch w:val="variable"/>
  </w:font>
  <w:font w:name="Courier">
    <w:altName w:val="Courier New"/>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5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ambria" w:hAnsi="Cambria" w:eastAsia="ＭＳ 明朝" w:cs="" w:asciiTheme="minorHAnsi" w:cstheme="minorBidi" w:eastAsiaTheme="minorEastAsia" w:hAnsiTheme="minorHAnsi"/>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b93983"/>
    <w:rPr>
      <w:rFonts w:ascii="Lucida Grande" w:hAnsi="Lucida Grande"/>
      <w:sz w:val="18"/>
      <w:szCs w:val="18"/>
    </w:rPr>
  </w:style>
  <w:style w:type="character" w:styleId="HTMLPreformattedChar" w:customStyle="1">
    <w:name w:val="HTML Preformatted Char"/>
    <w:basedOn w:val="DefaultParagraphFont"/>
    <w:link w:val="HTMLPreformatted"/>
    <w:uiPriority w:val="99"/>
    <w:semiHidden/>
    <w:qFormat/>
    <w:rsid w:val="008f6bfd"/>
    <w:rPr>
      <w:rFonts w:ascii="Courier" w:hAnsi="Courier" w:cs="Courier"/>
      <w:sz w:val="20"/>
      <w:szCs w:val="20"/>
      <w:lang w:val="en-GB"/>
    </w:rPr>
  </w:style>
  <w:style w:type="character" w:styleId="InternetLink">
    <w:name w:val="Hyperlink"/>
    <w:basedOn w:val="DefaultParagraphFont"/>
    <w:uiPriority w:val="99"/>
    <w:unhideWhenUsed/>
    <w:rsid w:val="008f6bfd"/>
    <w:rPr>
      <w:color w:val="0000FF"/>
      <w:u w:val="single"/>
    </w:rPr>
  </w:style>
  <w:style w:type="character" w:styleId="UnresolvedMention">
    <w:name w:val="Unresolved Mention"/>
    <w:basedOn w:val="DefaultParagraphFont"/>
    <w:uiPriority w:val="99"/>
    <w:semiHidden/>
    <w:unhideWhenUsed/>
    <w:qFormat/>
    <w:rsid w:val="0010322d"/>
    <w:rPr>
      <w:color w:val="605E5C"/>
      <w:shd w:fill="E1DFDD" w:val="clear"/>
    </w:rPr>
  </w:style>
  <w:style w:type="character" w:styleId="VisitedInternetLink">
    <w:name w:val="FollowedHyperlink"/>
    <w:basedOn w:val="DefaultParagraphFont"/>
    <w:uiPriority w:val="99"/>
    <w:semiHidden/>
    <w:unhideWhenUsed/>
    <w:rsid w:val="008d14e0"/>
    <w:rPr>
      <w:color w:val="800080" w:themeColor="followedHyperlink"/>
      <w:u w:val="single"/>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BalloonText">
    <w:name w:val="Balloon Text"/>
    <w:basedOn w:val="Normal"/>
    <w:link w:val="BalloonTextChar"/>
    <w:uiPriority w:val="99"/>
    <w:semiHidden/>
    <w:unhideWhenUsed/>
    <w:qFormat/>
    <w:rsid w:val="00b93983"/>
    <w:pPr/>
    <w:rPr>
      <w:rFonts w:ascii="Lucida Grande" w:hAnsi="Lucida Grande"/>
      <w:sz w:val="18"/>
      <w:szCs w:val="18"/>
    </w:rPr>
  </w:style>
  <w:style w:type="paragraph" w:styleId="HTMLPreformatted">
    <w:name w:val="HTML Preformatted"/>
    <w:basedOn w:val="Normal"/>
    <w:link w:val="HTMLPreformattedChar"/>
    <w:uiPriority w:val="99"/>
    <w:semiHidden/>
    <w:unhideWhenUsed/>
    <w:qFormat/>
    <w:rsid w:val="008f6bfd"/>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w:hAnsi="Courier" w:cs="Courier"/>
      <w:sz w:val="20"/>
      <w:szCs w:val="20"/>
      <w:lang w:val="en-GB"/>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tif"/><Relationship Id="rId3" Type="http://schemas.openxmlformats.org/officeDocument/2006/relationships/hyperlink" Target="https://www.surreycc.gov.uk/roads-and-transport/policies-plans-consultations/roads-and-transport-consultations"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Application>LibreOffice/7.0.6.2$Linux_X86_64 LibreOffice_project/00$Build-2</Application>
  <AppVersion>15.0000</AppVersion>
  <Pages>2</Pages>
  <Words>555</Words>
  <Characters>2919</Characters>
  <CharactersWithSpaces>3431</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2021-03-22T14:20:00Z</dcterms:created>
  <dc:creator>Robert Bogin</dc:creator>
  <dc:description/>
  <dc:language>en-GB</dc:language>
  <cp:lastModifiedBy/>
  <cp:lastPrinted>2021-07-27T11:45:30Z</cp:lastPrinted>
  <dcterms:modified xsi:type="dcterms:W3CDTF">2021-07-27T11:46:04Z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